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5" w:type="dxa"/>
        <w:jc w:val="center"/>
        <w:tblCellSpacing w:w="0" w:type="dxa"/>
        <w:tblCellMar>
          <w:left w:w="0" w:type="dxa"/>
          <w:right w:w="0" w:type="dxa"/>
        </w:tblCellMar>
        <w:tblLook w:val="04A0" w:firstRow="1" w:lastRow="0" w:firstColumn="1" w:lastColumn="0" w:noHBand="0" w:noVBand="1"/>
      </w:tblPr>
      <w:tblGrid>
        <w:gridCol w:w="10005"/>
      </w:tblGrid>
      <w:tr w:rsidR="008A20D8">
        <w:trPr>
          <w:tblCellSpacing w:w="0" w:type="dxa"/>
          <w:jc w:val="center"/>
        </w:trPr>
        <w:tc>
          <w:tcPr>
            <w:tcW w:w="10200" w:type="dxa"/>
            <w:vAlign w:val="center"/>
          </w:tcPr>
          <w:p w:rsidR="008A20D8" w:rsidRDefault="008C2255">
            <w:pPr>
              <w:widowControl/>
              <w:spacing w:line="50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44"/>
                <w:szCs w:val="44"/>
              </w:rPr>
              <w:t>阜阳师范</w:t>
            </w:r>
            <w:r>
              <w:rPr>
                <w:rFonts w:ascii="宋体" w:eastAsia="宋体" w:hAnsi="宋体" w:cs="宋体" w:hint="eastAsia"/>
                <w:b/>
                <w:bCs/>
                <w:color w:val="000000"/>
                <w:kern w:val="0"/>
                <w:sz w:val="44"/>
                <w:szCs w:val="44"/>
              </w:rPr>
              <w:t>大学</w:t>
            </w:r>
            <w:r>
              <w:rPr>
                <w:rFonts w:ascii="宋体" w:eastAsia="宋体" w:hAnsi="宋体" w:cs="宋体" w:hint="eastAsia"/>
                <w:b/>
                <w:bCs/>
                <w:color w:val="000000"/>
                <w:kern w:val="0"/>
                <w:sz w:val="44"/>
                <w:szCs w:val="44"/>
              </w:rPr>
              <w:t>信息工程学院</w:t>
            </w:r>
          </w:p>
          <w:p w:rsidR="008A20D8" w:rsidRDefault="008C2255">
            <w:pPr>
              <w:widowControl/>
              <w:spacing w:line="50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44"/>
                <w:szCs w:val="44"/>
              </w:rPr>
              <w:t>自胜奖学金评审办法</w:t>
            </w:r>
          </w:p>
          <w:p w:rsidR="008A20D8" w:rsidRDefault="008A20D8">
            <w:pPr>
              <w:widowControl/>
              <w:spacing w:line="500" w:lineRule="exact"/>
              <w:jc w:val="center"/>
              <w:rPr>
                <w:rFonts w:ascii="宋体" w:eastAsia="宋体" w:hAnsi="宋体" w:cs="宋体"/>
                <w:color w:val="000000"/>
                <w:kern w:val="0"/>
                <w:sz w:val="24"/>
                <w:szCs w:val="24"/>
              </w:rPr>
            </w:pPr>
          </w:p>
          <w:p w:rsidR="008A20D8" w:rsidRDefault="008C2255">
            <w:pPr>
              <w:widowControl/>
              <w:spacing w:line="500" w:lineRule="exact"/>
              <w:jc w:val="center"/>
              <w:rPr>
                <w:rFonts w:ascii="宋体" w:eastAsia="宋体" w:hAnsi="宋体" w:cs="宋体"/>
                <w:color w:val="000000"/>
                <w:kern w:val="0"/>
                <w:sz w:val="24"/>
                <w:szCs w:val="24"/>
              </w:rPr>
            </w:pPr>
            <w:r>
              <w:rPr>
                <w:rFonts w:ascii="黑体" w:eastAsia="黑体" w:hAnsi="黑体" w:cs="宋体" w:hint="eastAsia"/>
                <w:color w:val="000000"/>
                <w:kern w:val="0"/>
                <w:sz w:val="32"/>
                <w:szCs w:val="32"/>
              </w:rPr>
              <w:t>第一章</w:t>
            </w:r>
            <w:r>
              <w:rPr>
                <w:rFonts w:ascii="宋体" w:eastAsia="宋体" w:hAnsi="宋体" w:cs="宋体" w:hint="eastAsia"/>
                <w:color w:val="000000"/>
                <w:kern w:val="0"/>
                <w:sz w:val="32"/>
                <w:szCs w:val="32"/>
              </w:rPr>
              <w:t> </w:t>
            </w:r>
            <w:r>
              <w:rPr>
                <w:rFonts w:ascii="宋体" w:eastAsia="宋体" w:hAnsi="宋体" w:cs="宋体" w:hint="eastAsia"/>
                <w:color w:val="000000"/>
                <w:kern w:val="0"/>
                <w:sz w:val="32"/>
              </w:rPr>
              <w:t> </w:t>
            </w:r>
            <w:r>
              <w:rPr>
                <w:rFonts w:ascii="黑体" w:eastAsia="黑体" w:hAnsi="黑体" w:cs="宋体" w:hint="eastAsia"/>
                <w:color w:val="000000"/>
                <w:kern w:val="0"/>
                <w:sz w:val="32"/>
                <w:szCs w:val="32"/>
              </w:rPr>
              <w:t>总</w:t>
            </w:r>
            <w:r>
              <w:rPr>
                <w:rFonts w:ascii="黑体" w:eastAsia="黑体" w:hAnsi="黑体" w:cs="宋体" w:hint="eastAsia"/>
                <w:color w:val="000000"/>
                <w:kern w:val="0"/>
                <w:sz w:val="32"/>
                <w:szCs w:val="32"/>
              </w:rPr>
              <w:t xml:space="preserve"> </w:t>
            </w:r>
            <w:r>
              <w:rPr>
                <w:rFonts w:ascii="黑体" w:eastAsia="黑体" w:hAnsi="黑体" w:cs="宋体" w:hint="eastAsia"/>
                <w:color w:val="000000"/>
                <w:kern w:val="0"/>
                <w:sz w:val="32"/>
                <w:szCs w:val="32"/>
              </w:rPr>
              <w:t>则</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第一条</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rPr>
              <w:t> </w:t>
            </w:r>
            <w:r>
              <w:rPr>
                <w:rFonts w:ascii="仿宋_GB2312" w:eastAsia="仿宋_GB2312" w:hAnsi="宋体" w:cs="宋体" w:hint="eastAsia"/>
                <w:color w:val="000000"/>
                <w:kern w:val="0"/>
                <w:sz w:val="32"/>
                <w:szCs w:val="32"/>
              </w:rPr>
              <w:t>为激励家庭经济困难学生勤奋学习、努力进取，在德、智、体、美等方面全面发展，根据《安徽省人民政府关于建立健全普通本科高校高等职业学校和中等职业学校家庭经济困难学生资助政策体系的实施意见》（皖政〔</w:t>
            </w:r>
            <w:r>
              <w:rPr>
                <w:rFonts w:ascii="仿宋_GB2312" w:eastAsia="仿宋_GB2312" w:hAnsi="宋体" w:cs="宋体" w:hint="eastAsia"/>
                <w:color w:val="000000"/>
                <w:kern w:val="0"/>
                <w:sz w:val="32"/>
                <w:szCs w:val="32"/>
              </w:rPr>
              <w:t>2007</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74</w:t>
            </w:r>
            <w:r>
              <w:rPr>
                <w:rFonts w:ascii="仿宋_GB2312" w:eastAsia="仿宋_GB2312" w:hAnsi="宋体" w:cs="宋体" w:hint="eastAsia"/>
                <w:color w:val="000000"/>
                <w:kern w:val="0"/>
                <w:sz w:val="32"/>
                <w:szCs w:val="32"/>
              </w:rPr>
              <w:t>号）等文件精神，结合我院实际，制定本办法。</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第二条</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rPr>
              <w:t> </w:t>
            </w:r>
            <w:r>
              <w:rPr>
                <w:rFonts w:ascii="仿宋_GB2312" w:eastAsia="仿宋_GB2312" w:hAnsi="宋体" w:cs="宋体" w:hint="eastAsia"/>
                <w:color w:val="000000"/>
                <w:kern w:val="0"/>
                <w:sz w:val="32"/>
                <w:szCs w:val="32"/>
              </w:rPr>
              <w:t>自胜奖学金用于奖励资助高校二年级以上（含二年级）全日制本科学生中品学兼优的家庭经济困难学生，每学年评审一次。</w:t>
            </w:r>
          </w:p>
          <w:p w:rsidR="008A20D8" w:rsidRDefault="008C2255">
            <w:pPr>
              <w:widowControl/>
              <w:spacing w:line="500" w:lineRule="exact"/>
              <w:jc w:val="center"/>
              <w:rPr>
                <w:rFonts w:ascii="宋体" w:eastAsia="宋体" w:hAnsi="宋体" w:cs="宋体"/>
                <w:color w:val="000000"/>
                <w:kern w:val="0"/>
                <w:sz w:val="24"/>
                <w:szCs w:val="24"/>
              </w:rPr>
            </w:pPr>
            <w:r>
              <w:rPr>
                <w:rFonts w:ascii="黑体" w:eastAsia="黑体" w:hAnsi="黑体" w:cs="宋体" w:hint="eastAsia"/>
                <w:color w:val="000000"/>
                <w:kern w:val="0"/>
                <w:sz w:val="32"/>
                <w:szCs w:val="32"/>
              </w:rPr>
              <w:t>第二章</w:t>
            </w:r>
            <w:r>
              <w:rPr>
                <w:rFonts w:ascii="宋体" w:eastAsia="宋体" w:hAnsi="宋体" w:cs="宋体" w:hint="eastAsia"/>
                <w:color w:val="000000"/>
                <w:kern w:val="0"/>
                <w:sz w:val="32"/>
                <w:szCs w:val="32"/>
              </w:rPr>
              <w:t> </w:t>
            </w:r>
            <w:r>
              <w:rPr>
                <w:rFonts w:ascii="宋体" w:eastAsia="宋体" w:hAnsi="宋体" w:cs="宋体" w:hint="eastAsia"/>
                <w:color w:val="000000"/>
                <w:kern w:val="0"/>
                <w:sz w:val="32"/>
              </w:rPr>
              <w:t> </w:t>
            </w:r>
            <w:r>
              <w:rPr>
                <w:rFonts w:ascii="黑体" w:eastAsia="黑体" w:hAnsi="黑体" w:cs="宋体" w:hint="eastAsia"/>
                <w:color w:val="000000"/>
                <w:kern w:val="0"/>
                <w:sz w:val="32"/>
                <w:szCs w:val="32"/>
              </w:rPr>
              <w:t>奖励标准与申请条件</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第三条</w:t>
            </w:r>
            <w:r>
              <w:rPr>
                <w:rFonts w:ascii="宋体" w:eastAsia="宋体" w:hAnsi="宋体" w:cs="宋体" w:hint="eastAsia"/>
                <w:color w:val="000000"/>
                <w:kern w:val="0"/>
                <w:sz w:val="32"/>
              </w:rPr>
              <w:t> </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自胜奖学金的奖励标准均为每人每年</w:t>
            </w:r>
            <w:r>
              <w:rPr>
                <w:rFonts w:ascii="仿宋_GB2312" w:eastAsia="仿宋_GB2312" w:hAnsi="宋体" w:cs="宋体" w:hint="eastAsia"/>
                <w:color w:val="000000"/>
                <w:kern w:val="0"/>
                <w:sz w:val="32"/>
                <w:szCs w:val="32"/>
              </w:rPr>
              <w:t>1000</w:t>
            </w:r>
            <w:r>
              <w:rPr>
                <w:rFonts w:ascii="仿宋_GB2312" w:eastAsia="仿宋_GB2312" w:hAnsi="宋体" w:cs="宋体" w:hint="eastAsia"/>
                <w:color w:val="000000"/>
                <w:kern w:val="0"/>
                <w:sz w:val="32"/>
                <w:szCs w:val="32"/>
              </w:rPr>
              <w:t>元。</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第四条</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rPr>
              <w:t> </w:t>
            </w:r>
            <w:r>
              <w:rPr>
                <w:rFonts w:ascii="仿宋_GB2312" w:eastAsia="仿宋_GB2312" w:hAnsi="宋体" w:cs="宋体" w:hint="eastAsia"/>
                <w:color w:val="000000"/>
                <w:kern w:val="0"/>
                <w:sz w:val="32"/>
                <w:szCs w:val="32"/>
              </w:rPr>
              <w:t>申请条件：</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（一）热爱社会主义祖国，拥护中国共产党的领导；</w:t>
            </w:r>
          </w:p>
          <w:p w:rsidR="008A20D8" w:rsidRDefault="008C2255">
            <w:pPr>
              <w:widowControl/>
              <w:spacing w:line="500" w:lineRule="exact"/>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 xml:space="preserve">　　（二）遵守宪法和法律，遵守学校规章制度；</w:t>
            </w:r>
          </w:p>
          <w:p w:rsidR="008A20D8" w:rsidRDefault="008C2255">
            <w:pPr>
              <w:widowControl/>
              <w:spacing w:line="500" w:lineRule="exact"/>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 xml:space="preserve">　　（三）诚实守信，道德品质优良；</w:t>
            </w:r>
          </w:p>
          <w:p w:rsidR="008A20D8" w:rsidRDefault="008C2255">
            <w:pPr>
              <w:widowControl/>
              <w:spacing w:line="5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（四）学习刻苦，成绩优秀，学年内没有不及格科目；</w:t>
            </w:r>
          </w:p>
          <w:p w:rsidR="008A20D8" w:rsidRDefault="008C2255">
            <w:pPr>
              <w:widowControl/>
              <w:spacing w:line="5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（五）本年度经学校认定为贫困生，生活俭朴；</w:t>
            </w:r>
            <w:r>
              <w:rPr>
                <w:rFonts w:ascii="仿宋_GB2312" w:eastAsia="仿宋_GB2312" w:hAnsi="宋体" w:cs="宋体" w:hint="eastAsia"/>
                <w:color w:val="000000"/>
                <w:kern w:val="0"/>
                <w:sz w:val="32"/>
                <w:szCs w:val="32"/>
              </w:rPr>
              <w:t xml:space="preserve"> </w:t>
            </w:r>
          </w:p>
          <w:p w:rsidR="008A20D8" w:rsidRDefault="008C2255">
            <w:pPr>
              <w:widowControl/>
              <w:spacing w:line="5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（六）智育积分排名位列班级前</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且综合测评排名在班级前</w:t>
            </w:r>
            <w:r>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可逢小进</w:t>
            </w:r>
            <w:proofErr w:type="gramEnd"/>
            <w:r>
              <w:rPr>
                <w:rFonts w:ascii="仿宋_GB2312" w:eastAsia="仿宋_GB2312" w:hAnsi="宋体" w:cs="宋体" w:hint="eastAsia"/>
                <w:color w:val="000000"/>
                <w:kern w:val="0"/>
                <w:sz w:val="32"/>
                <w:szCs w:val="32"/>
              </w:rPr>
              <w:t>一）</w:t>
            </w:r>
          </w:p>
          <w:p w:rsidR="008A20D8" w:rsidRDefault="008C2255">
            <w:pPr>
              <w:widowControl/>
              <w:spacing w:line="5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（七）本年度被评为“三好学生”。</w:t>
            </w:r>
          </w:p>
          <w:p w:rsidR="008A20D8" w:rsidRDefault="008A20D8">
            <w:pPr>
              <w:widowControl/>
              <w:spacing w:line="500" w:lineRule="exact"/>
              <w:ind w:firstLine="645"/>
              <w:jc w:val="left"/>
              <w:rPr>
                <w:rFonts w:ascii="仿宋_GB2312" w:eastAsia="仿宋_GB2312" w:hAnsi="宋体" w:cs="宋体"/>
                <w:color w:val="000000"/>
                <w:kern w:val="0"/>
                <w:sz w:val="32"/>
                <w:szCs w:val="32"/>
              </w:rPr>
            </w:pPr>
          </w:p>
          <w:p w:rsidR="008A20D8" w:rsidRDefault="008C2255">
            <w:pPr>
              <w:widowControl/>
              <w:spacing w:line="500" w:lineRule="exact"/>
              <w:jc w:val="center"/>
              <w:rPr>
                <w:rFonts w:ascii="宋体" w:eastAsia="宋体" w:hAnsi="宋体" w:cs="宋体"/>
                <w:color w:val="000000"/>
                <w:kern w:val="0"/>
                <w:sz w:val="24"/>
                <w:szCs w:val="24"/>
              </w:rPr>
            </w:pPr>
            <w:r>
              <w:rPr>
                <w:rFonts w:ascii="黑体" w:eastAsia="黑体" w:hAnsi="黑体" w:cs="宋体" w:hint="eastAsia"/>
                <w:color w:val="000000"/>
                <w:kern w:val="0"/>
                <w:sz w:val="32"/>
                <w:szCs w:val="32"/>
              </w:rPr>
              <w:t>第三章</w:t>
            </w:r>
            <w:r>
              <w:rPr>
                <w:rFonts w:ascii="宋体" w:eastAsia="宋体" w:hAnsi="宋体" w:cs="宋体" w:hint="eastAsia"/>
                <w:color w:val="000000"/>
                <w:kern w:val="0"/>
                <w:sz w:val="32"/>
                <w:szCs w:val="32"/>
              </w:rPr>
              <w:t> </w:t>
            </w:r>
            <w:r>
              <w:rPr>
                <w:rFonts w:ascii="宋体" w:eastAsia="宋体" w:hAnsi="宋体" w:cs="宋体" w:hint="eastAsia"/>
                <w:color w:val="000000"/>
                <w:kern w:val="0"/>
                <w:sz w:val="32"/>
              </w:rPr>
              <w:t> </w:t>
            </w:r>
            <w:r>
              <w:rPr>
                <w:rFonts w:ascii="黑体" w:eastAsia="黑体" w:hAnsi="黑体" w:cs="宋体" w:hint="eastAsia"/>
                <w:color w:val="000000"/>
                <w:kern w:val="0"/>
                <w:sz w:val="32"/>
                <w:szCs w:val="32"/>
              </w:rPr>
              <w:t>评审程序及要求</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第五条</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rPr>
              <w:t> </w:t>
            </w:r>
            <w:r>
              <w:rPr>
                <w:rFonts w:ascii="仿宋_GB2312" w:eastAsia="仿宋_GB2312" w:hAnsi="宋体" w:cs="宋体" w:hint="eastAsia"/>
                <w:color w:val="000000"/>
                <w:kern w:val="0"/>
                <w:sz w:val="32"/>
                <w:szCs w:val="32"/>
              </w:rPr>
              <w:t>评选程序</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（一）民主评议</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各系根据实际情况，通过个人申报、班级评议、系级评议，初步确</w:t>
            </w:r>
            <w:r>
              <w:rPr>
                <w:rFonts w:ascii="仿宋_GB2312" w:eastAsia="仿宋_GB2312" w:hAnsi="宋体" w:cs="宋体" w:hint="eastAsia"/>
                <w:color w:val="000000"/>
                <w:kern w:val="0"/>
                <w:sz w:val="32"/>
                <w:szCs w:val="32"/>
              </w:rPr>
              <w:lastRenderedPageBreak/>
              <w:t>定各系自胜奖学金建议名单。</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（二）公示审批</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各系将获奖学生建议名单进行</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个工作日的公示，无异议后上报学生工作处。经学院研究审定后，在校内进行</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个工作日的公示。公示无异议后，报学院党政联席会议审批。</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第六条</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rPr>
              <w:t> </w:t>
            </w:r>
            <w:r>
              <w:rPr>
                <w:rFonts w:ascii="仿宋_GB2312" w:eastAsia="仿宋_GB2312" w:hAnsi="宋体" w:cs="宋体" w:hint="eastAsia"/>
                <w:color w:val="000000"/>
                <w:kern w:val="0"/>
                <w:sz w:val="32"/>
                <w:szCs w:val="32"/>
              </w:rPr>
              <w:t>相关要求</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（一）自胜奖学金的评选要坚持公开、公平、公正、择优的原则。各系要严格按照国家、省政府励志奖学金评选条件和程序，认真做好评选工作。</w:t>
            </w:r>
          </w:p>
          <w:p w:rsidR="008A20D8" w:rsidRPr="008C2255" w:rsidRDefault="008C2255">
            <w:pPr>
              <w:widowControl/>
              <w:spacing w:line="500" w:lineRule="exact"/>
              <w:ind w:firstLine="640"/>
              <w:jc w:val="left"/>
              <w:rPr>
                <w:rFonts w:ascii="宋体" w:eastAsia="宋体" w:hAnsi="宋体" w:cs="宋体"/>
                <w:b/>
                <w:color w:val="000000"/>
                <w:kern w:val="0"/>
                <w:sz w:val="24"/>
                <w:szCs w:val="24"/>
              </w:rPr>
            </w:pPr>
            <w:r>
              <w:rPr>
                <w:rFonts w:ascii="仿宋_GB2312" w:eastAsia="仿宋_GB2312" w:hAnsi="宋体" w:cs="宋体" w:hint="eastAsia"/>
                <w:color w:val="000000"/>
                <w:kern w:val="0"/>
                <w:sz w:val="32"/>
                <w:szCs w:val="32"/>
              </w:rPr>
              <w:t>（二）</w:t>
            </w:r>
            <w:bookmarkStart w:id="0" w:name="_GoBack"/>
            <w:r w:rsidRPr="008C2255">
              <w:rPr>
                <w:rFonts w:ascii="仿宋_GB2312" w:eastAsia="仿宋_GB2312" w:hAnsi="宋体" w:cs="宋体" w:hint="eastAsia"/>
                <w:b/>
                <w:color w:val="000000"/>
                <w:kern w:val="0"/>
                <w:sz w:val="32"/>
                <w:szCs w:val="32"/>
              </w:rPr>
              <w:t>同一学年内，获得国家励志奖学金的家庭经济困难学生，不能同时申请自胜奖学金。</w:t>
            </w:r>
          </w:p>
          <w:bookmarkEnd w:id="0"/>
          <w:p w:rsidR="008A20D8" w:rsidRDefault="008C2255">
            <w:pPr>
              <w:widowControl/>
              <w:spacing w:line="500" w:lineRule="exact"/>
              <w:jc w:val="center"/>
              <w:rPr>
                <w:rFonts w:ascii="宋体" w:eastAsia="宋体" w:hAnsi="宋体" w:cs="宋体"/>
                <w:color w:val="000000"/>
                <w:kern w:val="0"/>
                <w:sz w:val="24"/>
                <w:szCs w:val="24"/>
              </w:rPr>
            </w:pPr>
            <w:r>
              <w:rPr>
                <w:rFonts w:ascii="黑体" w:eastAsia="黑体" w:hAnsi="黑体" w:cs="宋体" w:hint="eastAsia"/>
                <w:color w:val="000000"/>
                <w:kern w:val="0"/>
                <w:sz w:val="32"/>
                <w:szCs w:val="32"/>
              </w:rPr>
              <w:t>第四章</w:t>
            </w:r>
            <w:r>
              <w:rPr>
                <w:rFonts w:ascii="宋体" w:eastAsia="宋体" w:hAnsi="宋体" w:cs="宋体" w:hint="eastAsia"/>
                <w:color w:val="000000"/>
                <w:kern w:val="0"/>
                <w:sz w:val="32"/>
                <w:szCs w:val="32"/>
              </w:rPr>
              <w:t> </w:t>
            </w:r>
            <w:r>
              <w:rPr>
                <w:rFonts w:ascii="宋体" w:eastAsia="宋体" w:hAnsi="宋体" w:cs="宋体" w:hint="eastAsia"/>
                <w:color w:val="000000"/>
                <w:kern w:val="0"/>
                <w:sz w:val="32"/>
              </w:rPr>
              <w:t> </w:t>
            </w:r>
            <w:r>
              <w:rPr>
                <w:rFonts w:ascii="黑体" w:eastAsia="黑体" w:hAnsi="黑体" w:cs="宋体" w:hint="eastAsia"/>
                <w:color w:val="000000"/>
                <w:kern w:val="0"/>
                <w:sz w:val="32"/>
                <w:szCs w:val="32"/>
              </w:rPr>
              <w:t>奖学金发放、管理及监督</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第七条</w:t>
            </w:r>
            <w:r>
              <w:rPr>
                <w:rFonts w:ascii="宋体" w:eastAsia="宋体" w:hAnsi="宋体" w:cs="宋体" w:hint="eastAsia"/>
                <w:color w:val="000000"/>
                <w:kern w:val="0"/>
                <w:sz w:val="32"/>
              </w:rPr>
              <w:t> </w:t>
            </w:r>
            <w:r>
              <w:rPr>
                <w:rFonts w:ascii="宋体" w:eastAsia="宋体" w:hAnsi="宋体" w:cs="宋体" w:hint="eastAsia"/>
                <w:color w:val="000000"/>
                <w:kern w:val="0"/>
                <w:sz w:val="32"/>
                <w:szCs w:val="32"/>
              </w:rPr>
              <w:t> </w:t>
            </w:r>
            <w:r>
              <w:rPr>
                <w:rFonts w:ascii="仿宋_GB2312" w:eastAsia="仿宋_GB2312" w:hAnsi="宋体" w:cs="宋体" w:hint="eastAsia"/>
                <w:color w:val="000000"/>
                <w:kern w:val="0"/>
                <w:sz w:val="32"/>
                <w:szCs w:val="32"/>
              </w:rPr>
              <w:t>奖学金一次性发放给获奖学生，并记入学生的学籍档案。</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第八条</w:t>
            </w:r>
            <w:r>
              <w:rPr>
                <w:rFonts w:ascii="宋体" w:eastAsia="宋体" w:hAnsi="宋体" w:cs="宋体" w:hint="eastAsia"/>
                <w:color w:val="000000"/>
                <w:kern w:val="0"/>
                <w:sz w:val="32"/>
              </w:rPr>
              <w:t> </w:t>
            </w:r>
            <w:r>
              <w:rPr>
                <w:rFonts w:ascii="宋体" w:eastAsia="宋体" w:hAnsi="宋体" w:cs="宋体" w:hint="eastAsia"/>
                <w:color w:val="000000"/>
                <w:kern w:val="0"/>
                <w:sz w:val="32"/>
                <w:szCs w:val="32"/>
              </w:rPr>
              <w:t> </w:t>
            </w:r>
            <w:r>
              <w:rPr>
                <w:rFonts w:ascii="仿宋_GB2312" w:eastAsia="仿宋_GB2312" w:hAnsi="宋体" w:cs="宋体" w:hint="eastAsia"/>
                <w:color w:val="000000"/>
                <w:kern w:val="0"/>
                <w:sz w:val="32"/>
                <w:szCs w:val="32"/>
              </w:rPr>
              <w:t>各系要切实做好国家、省政府励志奖学金的评审工作，确保奖学金用于资助品学兼优的家庭经济困难学生。</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第九条</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rPr>
              <w:t> </w:t>
            </w:r>
            <w:r>
              <w:rPr>
                <w:rFonts w:ascii="仿宋_GB2312" w:eastAsia="仿宋_GB2312" w:hAnsi="宋体" w:cs="宋体" w:hint="eastAsia"/>
                <w:color w:val="000000"/>
                <w:kern w:val="0"/>
                <w:sz w:val="32"/>
                <w:szCs w:val="32"/>
              </w:rPr>
              <w:t>学生工作处、各系要认真做好奖学金的管理、评审和监督工作，同时应接受学校财务、审计、纪检监察的检查和监督，确保奖学金足额发放到位。</w:t>
            </w:r>
          </w:p>
          <w:p w:rsidR="008A20D8" w:rsidRDefault="008C2255">
            <w:pPr>
              <w:widowControl/>
              <w:spacing w:line="500" w:lineRule="exact"/>
              <w:jc w:val="center"/>
              <w:rPr>
                <w:rFonts w:ascii="宋体" w:eastAsia="宋体" w:hAnsi="宋体" w:cs="宋体"/>
                <w:color w:val="000000"/>
                <w:kern w:val="0"/>
                <w:sz w:val="24"/>
                <w:szCs w:val="24"/>
              </w:rPr>
            </w:pPr>
            <w:r>
              <w:rPr>
                <w:rFonts w:ascii="黑体" w:eastAsia="黑体" w:hAnsi="黑体" w:cs="宋体" w:hint="eastAsia"/>
                <w:color w:val="000000"/>
                <w:kern w:val="0"/>
                <w:sz w:val="32"/>
                <w:szCs w:val="32"/>
              </w:rPr>
              <w:t>第五章</w:t>
            </w:r>
            <w:r>
              <w:rPr>
                <w:rFonts w:ascii="宋体" w:eastAsia="宋体" w:hAnsi="宋体" w:cs="宋体" w:hint="eastAsia"/>
                <w:color w:val="000000"/>
                <w:kern w:val="0"/>
                <w:sz w:val="32"/>
                <w:szCs w:val="32"/>
              </w:rPr>
              <w:t> </w:t>
            </w:r>
            <w:r>
              <w:rPr>
                <w:rFonts w:ascii="宋体" w:eastAsia="宋体" w:hAnsi="宋体" w:cs="宋体" w:hint="eastAsia"/>
                <w:color w:val="000000"/>
                <w:kern w:val="0"/>
                <w:sz w:val="32"/>
              </w:rPr>
              <w:t> </w:t>
            </w:r>
            <w:r>
              <w:rPr>
                <w:rFonts w:ascii="黑体" w:eastAsia="黑体" w:hAnsi="黑体" w:cs="宋体" w:hint="eastAsia"/>
                <w:color w:val="000000"/>
                <w:kern w:val="0"/>
                <w:sz w:val="32"/>
                <w:szCs w:val="32"/>
              </w:rPr>
              <w:t>附</w:t>
            </w:r>
            <w:r>
              <w:rPr>
                <w:rFonts w:ascii="黑体" w:eastAsia="黑体" w:hAnsi="黑体" w:cs="宋体" w:hint="eastAsia"/>
                <w:color w:val="000000"/>
                <w:kern w:val="0"/>
                <w:sz w:val="32"/>
                <w:szCs w:val="32"/>
              </w:rPr>
              <w:t xml:space="preserve"> </w:t>
            </w:r>
            <w:r>
              <w:rPr>
                <w:rFonts w:ascii="黑体" w:eastAsia="黑体" w:hAnsi="黑体" w:cs="宋体" w:hint="eastAsia"/>
                <w:color w:val="000000"/>
                <w:kern w:val="0"/>
                <w:sz w:val="32"/>
                <w:szCs w:val="32"/>
              </w:rPr>
              <w:t>则</w:t>
            </w:r>
          </w:p>
          <w:p w:rsidR="008A20D8" w:rsidRDefault="008C2255">
            <w:pPr>
              <w:widowControl/>
              <w:spacing w:line="500" w:lineRule="exact"/>
              <w:ind w:firstLine="640"/>
              <w:jc w:val="left"/>
              <w:rPr>
                <w:rFonts w:ascii="宋体" w:eastAsia="宋体" w:hAnsi="宋体" w:cs="宋体"/>
                <w:color w:val="000000"/>
                <w:kern w:val="0"/>
                <w:sz w:val="24"/>
                <w:szCs w:val="24"/>
              </w:rPr>
            </w:pPr>
            <w:r>
              <w:rPr>
                <w:rFonts w:ascii="黑体" w:eastAsia="黑体" w:hAnsi="黑体" w:cs="宋体" w:hint="eastAsia"/>
                <w:color w:val="000000"/>
                <w:kern w:val="0"/>
                <w:sz w:val="32"/>
                <w:szCs w:val="32"/>
              </w:rPr>
              <w:t>第十条</w:t>
            </w:r>
            <w:r>
              <w:rPr>
                <w:rFonts w:ascii="宋体" w:eastAsia="宋体" w:hAnsi="宋体" w:cs="宋体" w:hint="eastAsia"/>
                <w:color w:val="000000"/>
                <w:kern w:val="0"/>
                <w:sz w:val="32"/>
              </w:rPr>
              <w:t> </w:t>
            </w:r>
            <w:r>
              <w:rPr>
                <w:rFonts w:ascii="宋体" w:eastAsia="宋体" w:hAnsi="宋体" w:cs="宋体" w:hint="eastAsia"/>
                <w:color w:val="000000"/>
                <w:kern w:val="0"/>
                <w:sz w:val="32"/>
                <w:szCs w:val="32"/>
              </w:rPr>
              <w:t> </w:t>
            </w:r>
            <w:r>
              <w:rPr>
                <w:rFonts w:ascii="仿宋_GB2312" w:eastAsia="仿宋_GB2312" w:hAnsi="宋体" w:cs="宋体" w:hint="eastAsia"/>
                <w:color w:val="000000"/>
                <w:kern w:val="0"/>
                <w:sz w:val="32"/>
                <w:szCs w:val="32"/>
              </w:rPr>
              <w:t>本办法由学生工作处负责解释。</w:t>
            </w:r>
          </w:p>
          <w:p w:rsidR="008A20D8" w:rsidRDefault="008C2255">
            <w:pPr>
              <w:widowControl/>
              <w:spacing w:line="500" w:lineRule="exact"/>
              <w:ind w:firstLine="640"/>
              <w:jc w:val="left"/>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第十一条</w:t>
            </w:r>
            <w:r>
              <w:rPr>
                <w:rFonts w:ascii="宋体" w:eastAsia="宋体" w:hAnsi="宋体" w:cs="宋体" w:hint="eastAsia"/>
                <w:color w:val="000000"/>
                <w:kern w:val="0"/>
                <w:sz w:val="32"/>
              </w:rPr>
              <w:t> </w:t>
            </w:r>
            <w:r>
              <w:rPr>
                <w:rFonts w:ascii="仿宋_GB2312" w:eastAsia="仿宋_GB2312" w:hAnsi="宋体" w:cs="宋体" w:hint="eastAsia"/>
                <w:color w:val="000000"/>
                <w:kern w:val="0"/>
                <w:sz w:val="32"/>
                <w:szCs w:val="32"/>
              </w:rPr>
              <w:t>本办法自印发之日起施行。</w:t>
            </w:r>
          </w:p>
          <w:p w:rsidR="008A20D8" w:rsidRDefault="008A20D8">
            <w:pPr>
              <w:widowControl/>
              <w:spacing w:line="500" w:lineRule="exact"/>
              <w:ind w:firstLine="640"/>
              <w:jc w:val="left"/>
              <w:rPr>
                <w:rFonts w:ascii="仿宋_GB2312" w:eastAsia="仿宋_GB2312" w:hAnsi="宋体" w:cs="宋体"/>
                <w:color w:val="000000"/>
                <w:kern w:val="0"/>
                <w:sz w:val="32"/>
                <w:szCs w:val="32"/>
              </w:rPr>
            </w:pPr>
          </w:p>
          <w:p w:rsidR="008A20D8" w:rsidRDefault="008A20D8">
            <w:pPr>
              <w:spacing w:line="500" w:lineRule="exact"/>
              <w:ind w:firstLineChars="200" w:firstLine="640"/>
              <w:rPr>
                <w:rFonts w:ascii="仿宋_GB2312" w:eastAsia="仿宋_GB2312" w:hAnsi="宋体" w:cs="宋体"/>
                <w:color w:val="000000"/>
                <w:kern w:val="0"/>
                <w:sz w:val="32"/>
                <w:szCs w:val="32"/>
              </w:rPr>
            </w:pPr>
          </w:p>
        </w:tc>
      </w:tr>
      <w:tr w:rsidR="008A20D8">
        <w:trPr>
          <w:tblCellSpacing w:w="0" w:type="dxa"/>
          <w:jc w:val="center"/>
        </w:trPr>
        <w:tc>
          <w:tcPr>
            <w:tcW w:w="10005" w:type="dxa"/>
            <w:vAlign w:val="center"/>
          </w:tcPr>
          <w:p w:rsidR="008A20D8" w:rsidRDefault="008A20D8">
            <w:pPr>
              <w:widowControl/>
              <w:spacing w:line="500" w:lineRule="exact"/>
              <w:jc w:val="left"/>
              <w:rPr>
                <w:rFonts w:ascii="宋体" w:eastAsia="宋体" w:hAnsi="宋体" w:cs="宋体"/>
                <w:color w:val="000000"/>
                <w:kern w:val="0"/>
                <w:sz w:val="27"/>
                <w:szCs w:val="27"/>
              </w:rPr>
            </w:pPr>
          </w:p>
        </w:tc>
      </w:tr>
    </w:tbl>
    <w:p w:rsidR="008A20D8" w:rsidRDefault="008A20D8">
      <w:pPr>
        <w:spacing w:line="520" w:lineRule="exact"/>
      </w:pPr>
    </w:p>
    <w:p w:rsidR="008A20D8" w:rsidRDefault="008A20D8"/>
    <w:sectPr w:rsidR="008A20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7945"/>
    <w:rsid w:val="000B19E3"/>
    <w:rsid w:val="000C143B"/>
    <w:rsid w:val="000E692F"/>
    <w:rsid w:val="002C732E"/>
    <w:rsid w:val="003C747C"/>
    <w:rsid w:val="00465D1A"/>
    <w:rsid w:val="00533C7A"/>
    <w:rsid w:val="00540E41"/>
    <w:rsid w:val="005620CD"/>
    <w:rsid w:val="005A3E2F"/>
    <w:rsid w:val="005F22C2"/>
    <w:rsid w:val="006464BD"/>
    <w:rsid w:val="00656154"/>
    <w:rsid w:val="006F3FB4"/>
    <w:rsid w:val="00707945"/>
    <w:rsid w:val="007612F8"/>
    <w:rsid w:val="00762CC3"/>
    <w:rsid w:val="00843267"/>
    <w:rsid w:val="008A20D8"/>
    <w:rsid w:val="008C2255"/>
    <w:rsid w:val="00984079"/>
    <w:rsid w:val="00A04B89"/>
    <w:rsid w:val="00B8617E"/>
    <w:rsid w:val="00C843B7"/>
    <w:rsid w:val="00CB2EAE"/>
    <w:rsid w:val="00CE4F80"/>
    <w:rsid w:val="00D67F9E"/>
    <w:rsid w:val="00DA0BA6"/>
    <w:rsid w:val="00DD0539"/>
    <w:rsid w:val="00F07AE7"/>
    <w:rsid w:val="00FB1DD0"/>
    <w:rsid w:val="00FC5CEA"/>
    <w:rsid w:val="00FE7F9D"/>
    <w:rsid w:val="00FF1E55"/>
    <w:rsid w:val="10A5639F"/>
    <w:rsid w:val="1A573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DA989-1B99-4FCE-9571-4C0FCD0E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141</Words>
  <Characters>806</Characters>
  <Application>Microsoft Office Word</Application>
  <DocSecurity>0</DocSecurity>
  <Lines>6</Lines>
  <Paragraphs>1</Paragraphs>
  <ScaleCrop>false</ScaleCrop>
  <Company>Lenovo</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37</cp:revision>
  <dcterms:created xsi:type="dcterms:W3CDTF">2018-12-06T12:32:00Z</dcterms:created>
  <dcterms:modified xsi:type="dcterms:W3CDTF">2020-10-30T02:54:00Z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